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REPUBLIKA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SRBIJA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        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NARODNA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SKUPŠTINA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kulturu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informisanje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Broj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: 06-2/19-17</w:t>
      </w:r>
      <w:bookmarkStart w:id="0" w:name="_GoBack"/>
      <w:bookmarkEnd w:id="0"/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februara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2017.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godine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e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32366" w:rsidRPr="00DC25EB" w:rsidRDefault="00732366" w:rsidP="00732366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732366" w:rsidRPr="00DC25EB" w:rsidRDefault="00732366" w:rsidP="00732366">
      <w:pPr>
        <w:tabs>
          <w:tab w:val="left" w:pos="1440"/>
        </w:tabs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C25EB">
        <w:rPr>
          <w:rFonts w:ascii="Times New Roman" w:eastAsia="Times New Roman" w:hAnsi="Times New Roman" w:cs="Times New Roman"/>
          <w:noProof/>
          <w:sz w:val="24"/>
          <w:szCs w:val="24"/>
        </w:rPr>
        <w:t>14.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732366" w:rsidRPr="00DC25EB" w:rsidRDefault="00732366" w:rsidP="00732366">
      <w:pPr>
        <w:tabs>
          <w:tab w:val="left" w:pos="1440"/>
        </w:tabs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732366" w:rsidRPr="00DC25EB" w:rsidRDefault="00732366" w:rsidP="00732366">
      <w:pPr>
        <w:tabs>
          <w:tab w:val="left" w:pos="0"/>
        </w:tabs>
        <w:spacing w:after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FEBRUARA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732366" w:rsidRPr="00DC25EB" w:rsidRDefault="00732366" w:rsidP="00732366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10,05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732366" w:rsidRPr="00DC25EB" w:rsidRDefault="00732366" w:rsidP="00732366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predsednica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prof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Bogosavljević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Bošković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Čabraja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Belačić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Vesna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732366" w:rsidRPr="00DC25EB" w:rsidRDefault="00732366" w:rsidP="00732366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Ćirić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Ljupka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Mihajlovska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Enis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Paunović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36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Pored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Zoran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Živković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Boško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Branko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Gardašević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Naumović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Miloš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Stokić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Mirjana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Maksimović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Kasper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Želimir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Gvardiol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Ivona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Borka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Popović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Zagorac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Balša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Đogo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Dunđerin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Milivoje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Pavlović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Predrag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Dejan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Terzić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Ivan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Karl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Cvetković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Duško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Nikola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Žugić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Subotički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Todorović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Programskog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ustanove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televizija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“.</w:t>
      </w:r>
    </w:p>
    <w:p w:rsidR="00732366" w:rsidRPr="00DC25EB" w:rsidRDefault="00732366" w:rsidP="00732366">
      <w:pPr>
        <w:spacing w:after="36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predsedavajućeg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članovi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jednoglasno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usvojili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sledeći</w:t>
      </w:r>
      <w:r w:rsidRPr="00DC25EB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732366" w:rsidRPr="00DC25EB" w:rsidRDefault="00732366" w:rsidP="00732366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DC25E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732366" w:rsidRPr="00DC25EB" w:rsidRDefault="00732366" w:rsidP="00732366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32366" w:rsidRPr="00DC25EB" w:rsidRDefault="00732366" w:rsidP="00732366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32366" w:rsidRPr="00DC25EB" w:rsidRDefault="00732366" w:rsidP="00732366">
      <w:pPr>
        <w:numPr>
          <w:ilvl w:val="0"/>
          <w:numId w:val="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Razgovor</w:t>
      </w:r>
      <w:r w:rsidRPr="00DC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DC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predloženim</w:t>
      </w:r>
      <w:r w:rsidRPr="00DC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kandidatima</w:t>
      </w:r>
      <w:r w:rsidRPr="00DC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medijske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ustanove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Radio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televizija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>“;</w:t>
      </w:r>
    </w:p>
    <w:p w:rsidR="00732366" w:rsidRPr="00DC25EB" w:rsidRDefault="00732366" w:rsidP="00732366">
      <w:p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32366" w:rsidRPr="00DC25EB" w:rsidRDefault="00732366" w:rsidP="00732366">
      <w:pPr>
        <w:numPr>
          <w:ilvl w:val="0"/>
          <w:numId w:val="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konačne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DC2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medijske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ustanove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Radio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televizija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DC25EB">
        <w:rPr>
          <w:rFonts w:ascii="Times New Roman" w:hAnsi="Times New Roman" w:cs="Times New Roman"/>
          <w:sz w:val="24"/>
          <w:szCs w:val="24"/>
          <w:lang w:val="sr-Cyrl-CS" w:eastAsia="sr-Cyrl-CS"/>
        </w:rPr>
        <w:t>“;</w:t>
      </w:r>
    </w:p>
    <w:p w:rsidR="00732366" w:rsidRPr="00DC25EB" w:rsidRDefault="00732366" w:rsidP="00732366">
      <w:p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366" w:rsidRPr="00DC25EB" w:rsidRDefault="00732366" w:rsidP="00732366">
      <w:pPr>
        <w:numPr>
          <w:ilvl w:val="0"/>
          <w:numId w:val="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DC25EB">
        <w:rPr>
          <w:rFonts w:ascii="Times New Roman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366" w:rsidRPr="00DC25EB" w:rsidRDefault="00732366" w:rsidP="00732366">
      <w:pPr>
        <w:numPr>
          <w:ilvl w:val="0"/>
          <w:numId w:val="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filmskih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scenskih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dramskih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umetnika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kompozitora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zajedničkim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dogovorom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saveti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nacionalnih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manjina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zajedničkim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dogovorom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366" w:rsidRPr="00DC25EB" w:rsidRDefault="00732366" w:rsidP="00732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primedaba</w:t>
      </w:r>
      <w:r w:rsidRPr="00DC25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Osme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27.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DC25EB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DC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Pr="00DC25EB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C25EB">
        <w:rPr>
          <w:rFonts w:ascii="Times New Roman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366" w:rsidRPr="00DC25EB" w:rsidRDefault="00732366" w:rsidP="00732366">
      <w:pPr>
        <w:spacing w:after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PRVA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predloženim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kandidatima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Programskog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medijske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ustanove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Radio</w:t>
      </w:r>
      <w:r w:rsidRPr="00DC25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televizija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Pr="00DC25EB">
        <w:rPr>
          <w:rFonts w:ascii="Times New Roman" w:hAnsi="Times New Roman" w:cs="Times New Roman"/>
          <w:b/>
          <w:sz w:val="24"/>
          <w:szCs w:val="24"/>
        </w:rPr>
        <w:t>“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uvodnom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izlaganju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istakla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29.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servisima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7.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Odluke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pravilima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sprovođenju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DC25E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DC25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DC25EB">
        <w:rPr>
          <w:rFonts w:ascii="Times New Roman" w:hAnsi="Times New Roman" w:cs="Times New Roman"/>
          <w:sz w:val="24"/>
          <w:szCs w:val="24"/>
        </w:rPr>
        <w:t>“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9.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septembra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godine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29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prijavljenih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Napomenula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Odluke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potrebno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današnjoj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sednici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ostali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svojim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kandidaturama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Naglasila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materijalu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sednicu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dobili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biografije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29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šest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pet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redosledu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prijema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predloženim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šest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pet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redosledu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prijema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11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3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prihvatio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načinu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sprovođenja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predloženim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diskusiji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učestvovali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Vesna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Đorđe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Čabraja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Ljupka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Mihajlovska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Nataša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Mihailović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Vacić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Mirko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Krlić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prof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Atlagić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Branko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Gardašević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Naumović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Miloš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Stokić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Mirjana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Maksimović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Kasper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Želimir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Gvardiol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Ivona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Borka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Popović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Zagorac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Balša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Đogo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Milivoje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Pavlović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Predrag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Dejan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Terzić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Ivan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Karl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Popović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Perišić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Cvetković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Nikola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Žugić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Subotički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Todorović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Programskog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ustanove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televizija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odgovarali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pitanja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kulturu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informisanje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obrazloživši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motive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naveli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prijave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razloge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zbog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smatraju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funkciju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Programskog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odgovrno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obavljali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tabs>
          <w:tab w:val="left" w:pos="709"/>
        </w:tabs>
        <w:spacing w:after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732366" w:rsidRPr="00DC25EB" w:rsidRDefault="00732366" w:rsidP="00732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DRUGA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konačne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Programskog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medijske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ustanove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Radio</w:t>
      </w:r>
      <w:r w:rsidRPr="00DC25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televizija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Pr="00DC25EB">
        <w:rPr>
          <w:rFonts w:ascii="Times New Roman" w:hAnsi="Times New Roman" w:cs="Times New Roman"/>
          <w:b/>
          <w:sz w:val="24"/>
          <w:szCs w:val="24"/>
        </w:rPr>
        <w:t>“</w:t>
      </w:r>
    </w:p>
    <w:p w:rsidR="00732366" w:rsidRPr="00DC25EB" w:rsidRDefault="00732366" w:rsidP="0073236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5EB">
        <w:rPr>
          <w:rFonts w:ascii="Times New Roman" w:hAnsi="Times New Roman" w:cs="Times New Roman"/>
          <w:b/>
          <w:sz w:val="24"/>
          <w:szCs w:val="24"/>
        </w:rPr>
        <w:tab/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uvodnom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izlaganju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obzirom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obavljen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konačnu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28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Programskog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ustanove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televizija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nalazili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sledeći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Branko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Gardašević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Naumović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3.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Miloš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Stokić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4.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Mirjana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Maksimović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5.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Tijana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Kasper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6.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Želimir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Gvardiol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7.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8.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Ivona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9.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Borka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Popović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10.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11.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Zagorac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12.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Balša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Đogo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13.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Dunđerin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14.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Milivoje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Pavlović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15.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Predrag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16.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Dejan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17.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Vladan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Terzić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18.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Ivan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Karl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19.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Cvetković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20.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Nebojša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Spaić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21.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Ivan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Topalović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22.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Duško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23.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24.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Nikola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Stojanović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25.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Vuk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Žugić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26.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Dijana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Subotički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27.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Jovanka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Todorović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28.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Milan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Janković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diskutovala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Upravnom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zatražilo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Pr="00DC25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obrazloženjem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kriterijuma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izabrati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Vesne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upućivanju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dopisa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Upravnom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ustanove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televizija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“.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Vesne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konačnu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Programskog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ustanove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televizija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predloženom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732366" w:rsidRPr="00DC25EB" w:rsidRDefault="00732366" w:rsidP="00732366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pravilima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sprovođenju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Programskog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konačnu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istu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2</w:t>
      </w:r>
      <w:r w:rsidRPr="00DC25EB">
        <w:rPr>
          <w:rFonts w:ascii="Times New Roman" w:eastAsia="Calibri" w:hAnsi="Times New Roman" w:cs="Times New Roman"/>
          <w:sz w:val="24"/>
          <w:szCs w:val="24"/>
        </w:rPr>
        <w:t>8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članove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Programskog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saveta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koja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odražava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teritorijalnu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nacionalnu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versku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polnu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drugu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strukturu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stanovništva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predloženom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tekstu</w:t>
      </w:r>
      <w:r w:rsidRPr="00DC25EB">
        <w:rPr>
          <w:rFonts w:ascii="Times New Roman" w:eastAsia="Calibri" w:hAnsi="Times New Roman" w:cs="Times New Roman"/>
          <w:sz w:val="24"/>
          <w:szCs w:val="24"/>
          <w:lang w:val="uz-Cyrl-UZ"/>
        </w:rPr>
        <w:t>.</w:t>
      </w:r>
    </w:p>
    <w:p w:rsidR="00732366" w:rsidRPr="00DC25EB" w:rsidRDefault="00732366" w:rsidP="00732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TREĆA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bira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Narodne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skupštine</w:t>
      </w:r>
    </w:p>
    <w:p w:rsidR="00732366" w:rsidRPr="00DC25EB" w:rsidRDefault="00732366" w:rsidP="00732366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5EB">
        <w:rPr>
          <w:rFonts w:ascii="Times New Roman" w:hAnsi="Times New Roman" w:cs="Times New Roman"/>
          <w:b/>
          <w:sz w:val="24"/>
          <w:szCs w:val="24"/>
        </w:rPr>
        <w:tab/>
      </w:r>
    </w:p>
    <w:p w:rsidR="00732366" w:rsidRPr="00DC25EB" w:rsidRDefault="00732366" w:rsidP="00732366">
      <w:pPr>
        <w:tabs>
          <w:tab w:val="left" w:pos="1875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uvodnom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izlaganju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podsetila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poziv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nadležni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objavljen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januara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2017.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godine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1875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Napomenula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osnovu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imali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rok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objavljivanja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poziva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732366" w:rsidRPr="00DC25EB" w:rsidRDefault="00732366" w:rsidP="00732366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Naglasila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dostavljeni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predlozi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sledećih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Srpske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radikalne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Srpske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napredne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bilo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Demokratske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Konstatovala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potpunu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dokumentaciju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pozivom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dostavili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vremenu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prijema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sledeći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Srpska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napredna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Miloša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Rajkovića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Marinu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Krstić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Blažić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bilo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Divnu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Vuksanović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Srđana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Škora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tabs>
          <w:tab w:val="left" w:pos="709"/>
        </w:tabs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Demokratska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Crkvenjakova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Takođe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ukazala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nepotpunu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dokumentaciju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Srpska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radikalna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obzirom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dostavljen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obrazložen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Srpska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radikalna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saglasnost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prihvata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kandidaturu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izjavu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postoje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smetnje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njegov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1875"/>
        </w:tabs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tabs>
          <w:tab w:val="left" w:pos="1875"/>
        </w:tabs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otvorila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raspravu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vezi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Dnevnog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učestvovali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Vesna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Marjanović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Đorđe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Boško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Obradović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Ljupka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Mihajlovska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Aleksandra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Čabraja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toku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diskusije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postavljeno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pitanje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načinu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šest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odnosno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način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konačnu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Pojedini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naveli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smatraju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pojedini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imaju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neodgovarajuće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biografije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obavljanje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funkcije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obzirom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činjenicu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izuzetno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važna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samostalna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nezavisna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organizacija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širok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delogruk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oblasti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informisanja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takva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obavezu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istaknute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stručnjake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oblasti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druge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strane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konstatovano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brojni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faktori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utiču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odluku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tome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izabran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delokrugu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ocenjuje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pojedini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kvalifikovani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vršenje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funkcije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vezi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zamoljeni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suzdrže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politizacije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732366" w:rsidRPr="00DC25EB" w:rsidRDefault="00732366" w:rsidP="007323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Naglašeno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okviru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Dnevnog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isključivo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utvrđuje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propisane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konkursom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konačna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kojima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razgovor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jednoj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narednih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sednica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732366" w:rsidRPr="00DC25EB" w:rsidRDefault="00732366" w:rsidP="00732366">
      <w:pPr>
        <w:tabs>
          <w:tab w:val="left" w:pos="709"/>
          <w:tab w:val="left" w:pos="642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732366" w:rsidRPr="00DC25EB" w:rsidRDefault="00732366" w:rsidP="00732366">
      <w:pPr>
        <w:tabs>
          <w:tab w:val="left" w:pos="6150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bira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nadležni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nalaze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sledeći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Miloš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Rajković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Marina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Krstić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Blažić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Divna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Vuksanović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Srđan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Škoro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Aleksandar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Crkvenjakov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C25EB">
        <w:rPr>
          <w:rFonts w:ascii="Times New Roman" w:hAnsi="Times New Roman" w:cs="Times New Roman"/>
          <w:sz w:val="24"/>
          <w:szCs w:val="24"/>
        </w:rPr>
        <w:t>12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DC25E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DC25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saglasno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9.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nadležni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predloženom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Utvrđivanje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članove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kao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zajedno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čine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jedinstvenog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ovlašćenog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predlagača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predložila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udruženja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filmskih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scenskih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dramskih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umetnika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udruženja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kompozitora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kao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nacionalni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saveti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nacionalnih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manjina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Pr="00DC2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uvodnom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izlaganju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navela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dostavljeni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predlozi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ovlašćenih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biraju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scenskih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kompozitora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Napomenula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sledeće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pisaca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Akademija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umetnosti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nauke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glumaca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Asocijacija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reditelja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Naglasila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navedena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propisane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jer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podnete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dokumentacije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može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utvrditi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registrovana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najmanje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godine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raspisivanja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poziva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Rekla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scenskih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kompozitora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predložila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sledeće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kandidate</w:t>
      </w:r>
      <w:r w:rsidRPr="00DC2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Božidar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Nikolić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Željko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Mijanović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Bratislav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Petković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Boško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Suvajdžić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Bajić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Konstatovala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uslove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propisane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elektronskim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medijima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pozivom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ispunjavaju</w:t>
      </w:r>
      <w:r w:rsidRPr="00DC2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Božidar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Nikolić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Željko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Mijanović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Bratislav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Petković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Bajić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Istakla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Boška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Suvajdžića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dostavljena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nepotpuna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dokumentacija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bilo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diskusije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scenskih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kompozitora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zajedničkim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dogovorom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nalaze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sledeći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kandidati</w:t>
      </w:r>
      <w:r w:rsidRPr="00DC2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Božidar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Nikolić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Željko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Mijanović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Bratislav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Petković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Bajić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</w:rPr>
        <w:t>glasova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jednim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uzdržanim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dva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Regulatora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5)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predlažu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scenskih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kompozitora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ako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registrovana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najmanje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godine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raspisivanja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poziva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zajedničkim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dogovorom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tekstu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organizacija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zajedno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jedinstvenog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scenskih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udruženja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kompozitora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Republici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nalaze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umetnika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dramskih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pisaca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Akademija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filmske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umetnosti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nauke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Udruženje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glumaca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Asocijacija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filmskih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reditelja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Odbor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deset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uzdržanim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nisu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glasala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organizacija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9.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5)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10.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zajedno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čine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jedinstvenog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DC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predloženom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vezi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ovlašćenim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predlagačem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nacionalnih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predsedavajuća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navela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romske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dostavio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obrazložen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jednog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predložen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Stefan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Jovanović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ispunjava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propisane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Zakonom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pozivom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Istakla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januara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godine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primila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pošiljku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Velibora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Todorova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naznakom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poziv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predlaganje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elektronske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medije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“. 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Rekla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uvidom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primljenu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pošiljku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konstatovala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radi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dostavi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dokaza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ispunjenosti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Velibora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Todorova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poziv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predlaganje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elektronske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medije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Upoznala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uvidom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podnetu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dokumentaciju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konstatovala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nedostaje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obrazloženi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odnosno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podnete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dokumentacije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može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utvrditi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ovlašćeni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predlagač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Velibora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Todorova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kandidovao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Istakla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obavila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telefonski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razgovor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Veliborom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Todorovim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naveo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predložen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strane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ovlašćenog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predlagača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nacionalnih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bugarske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Obavestila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članove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Odbora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početka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sednice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primila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obrazloženi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strane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ovlašćenog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predlagača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bugarske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rok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podnošenje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istekao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januara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godine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bilo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diskusije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Predsedavajuća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stavila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glasanje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organizacija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zajedno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čine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jedinstvenog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ovlašćenog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predlagača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nacionalnih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zajedničkim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dogovorom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kojoj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nalazi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732366" w:rsidRPr="00DC25EB" w:rsidRDefault="00732366" w:rsidP="00732366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Calibri" w:hAnsi="Times New Roman" w:cs="Times New Roman"/>
          <w:sz w:val="24"/>
          <w:szCs w:val="24"/>
        </w:rPr>
        <w:t>Stefan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Jovanović</w:t>
      </w:r>
      <w:r w:rsidRPr="00DC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366" w:rsidRPr="00DC25EB" w:rsidRDefault="00732366" w:rsidP="00732366">
      <w:pPr>
        <w:spacing w:after="12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Odbor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devet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glasova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četiri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uzdržana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jednim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glasao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utvrdio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Regulatora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koje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saglasno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stav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tačka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7)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Zakona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predlažu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saveti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nacionalnih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manjina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zajedničkim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dogovorom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predloženom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tekstu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32366" w:rsidRPr="00DC25EB" w:rsidRDefault="00732366" w:rsidP="00732366">
      <w:pPr>
        <w:spacing w:after="24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Predsedavajuća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stavila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glasanje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zajedno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jedinstvenog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nacionalnih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manjina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zajedničkim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dogovorom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kojoj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nalazi</w:t>
      </w:r>
      <w:r w:rsidRPr="00DC25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366" w:rsidRPr="00DC25EB" w:rsidRDefault="00732366" w:rsidP="00732366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Nacionalni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romske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manjine</w:t>
      </w:r>
    </w:p>
    <w:p w:rsidR="00732366" w:rsidRPr="00DC25EB" w:rsidRDefault="00732366" w:rsidP="00732366">
      <w:pPr>
        <w:pStyle w:val="NoSpacing"/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Calibri" w:hAnsi="Times New Roman" w:cs="Times New Roman"/>
          <w:sz w:val="24"/>
          <w:szCs w:val="24"/>
        </w:rPr>
        <w:t>Odbor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deset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glasova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četiri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uzdržana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jednim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nije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utvrdio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skladu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</w:rPr>
        <w:t>stav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</w:rPr>
        <w:t>tačka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7)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10.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zajedno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čine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jedinstvenog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ovlašćenog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predlagača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predloženom</w:t>
      </w:r>
      <w:r w:rsidRPr="00DC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tekstu</w:t>
      </w:r>
      <w:r w:rsidRPr="00DC25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732366" w:rsidRPr="00DC25EB" w:rsidRDefault="00732366" w:rsidP="00732366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32366" w:rsidRPr="00DC25EB" w:rsidRDefault="00732366" w:rsidP="00732366">
      <w:pPr>
        <w:spacing w:after="0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 xml:space="preserve">  13,25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časova</w:t>
      </w: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32366" w:rsidRPr="00DC25EB" w:rsidRDefault="00732366" w:rsidP="00732366">
      <w:pPr>
        <w:spacing w:after="0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0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0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32366" w:rsidRPr="00DC25EB" w:rsidRDefault="00732366" w:rsidP="00732366">
      <w:pPr>
        <w:spacing w:after="0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732366" w:rsidRPr="00DC25EB" w:rsidRDefault="00732366" w:rsidP="00732366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</w:rPr>
        <w:t>_______________________                                                          _______________________</w:t>
      </w:r>
    </w:p>
    <w:p w:rsidR="00732366" w:rsidRPr="00DC25EB" w:rsidRDefault="00732366" w:rsidP="0073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DC25E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Gojković</w:t>
      </w:r>
    </w:p>
    <w:p w:rsidR="004F037E" w:rsidRDefault="004F037E"/>
    <w:sectPr w:rsidR="004F037E" w:rsidSect="005C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732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732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656C" w:rsidRDefault="007323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73236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732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732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732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476"/>
    <w:multiLevelType w:val="hybridMultilevel"/>
    <w:tmpl w:val="ECE016B4"/>
    <w:lvl w:ilvl="0" w:tplc="25D60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8418A8" w:tentative="1">
      <w:start w:val="1"/>
      <w:numFmt w:val="lowerLetter"/>
      <w:lvlText w:val="%2."/>
      <w:lvlJc w:val="left"/>
      <w:pPr>
        <w:ind w:left="1800" w:hanging="360"/>
      </w:pPr>
    </w:lvl>
    <w:lvl w:ilvl="2" w:tplc="6CCA051C" w:tentative="1">
      <w:start w:val="1"/>
      <w:numFmt w:val="lowerRoman"/>
      <w:lvlText w:val="%3."/>
      <w:lvlJc w:val="right"/>
      <w:pPr>
        <w:ind w:left="2520" w:hanging="180"/>
      </w:pPr>
    </w:lvl>
    <w:lvl w:ilvl="3" w:tplc="6E92387A" w:tentative="1">
      <w:start w:val="1"/>
      <w:numFmt w:val="decimal"/>
      <w:lvlText w:val="%4."/>
      <w:lvlJc w:val="left"/>
      <w:pPr>
        <w:ind w:left="3240" w:hanging="360"/>
      </w:pPr>
    </w:lvl>
    <w:lvl w:ilvl="4" w:tplc="24E4C8A8" w:tentative="1">
      <w:start w:val="1"/>
      <w:numFmt w:val="lowerLetter"/>
      <w:lvlText w:val="%5."/>
      <w:lvlJc w:val="left"/>
      <w:pPr>
        <w:ind w:left="3960" w:hanging="360"/>
      </w:pPr>
    </w:lvl>
    <w:lvl w:ilvl="5" w:tplc="7158BBB2" w:tentative="1">
      <w:start w:val="1"/>
      <w:numFmt w:val="lowerRoman"/>
      <w:lvlText w:val="%6."/>
      <w:lvlJc w:val="right"/>
      <w:pPr>
        <w:ind w:left="4680" w:hanging="180"/>
      </w:pPr>
    </w:lvl>
    <w:lvl w:ilvl="6" w:tplc="20F6F4F6" w:tentative="1">
      <w:start w:val="1"/>
      <w:numFmt w:val="decimal"/>
      <w:lvlText w:val="%7."/>
      <w:lvlJc w:val="left"/>
      <w:pPr>
        <w:ind w:left="5400" w:hanging="360"/>
      </w:pPr>
    </w:lvl>
    <w:lvl w:ilvl="7" w:tplc="3BCE9682" w:tentative="1">
      <w:start w:val="1"/>
      <w:numFmt w:val="lowerLetter"/>
      <w:lvlText w:val="%8."/>
      <w:lvlJc w:val="left"/>
      <w:pPr>
        <w:ind w:left="6120" w:hanging="360"/>
      </w:pPr>
    </w:lvl>
    <w:lvl w:ilvl="8" w:tplc="93E074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2A7E7984">
      <w:start w:val="1"/>
      <w:numFmt w:val="decimal"/>
      <w:lvlText w:val="%1."/>
      <w:lvlJc w:val="left"/>
      <w:pPr>
        <w:ind w:left="1800" w:hanging="360"/>
      </w:pPr>
    </w:lvl>
    <w:lvl w:ilvl="1" w:tplc="2AAECB04">
      <w:start w:val="1"/>
      <w:numFmt w:val="lowerLetter"/>
      <w:lvlText w:val="%2."/>
      <w:lvlJc w:val="left"/>
      <w:pPr>
        <w:ind w:left="2520" w:hanging="360"/>
      </w:pPr>
    </w:lvl>
    <w:lvl w:ilvl="2" w:tplc="FF2CFC36">
      <w:start w:val="1"/>
      <w:numFmt w:val="lowerRoman"/>
      <w:lvlText w:val="%3."/>
      <w:lvlJc w:val="right"/>
      <w:pPr>
        <w:ind w:left="3240" w:hanging="180"/>
      </w:pPr>
    </w:lvl>
    <w:lvl w:ilvl="3" w:tplc="4404CC3A">
      <w:start w:val="1"/>
      <w:numFmt w:val="decimal"/>
      <w:lvlText w:val="%4."/>
      <w:lvlJc w:val="left"/>
      <w:pPr>
        <w:ind w:left="3960" w:hanging="360"/>
      </w:pPr>
    </w:lvl>
    <w:lvl w:ilvl="4" w:tplc="434E9A64">
      <w:start w:val="1"/>
      <w:numFmt w:val="lowerLetter"/>
      <w:lvlText w:val="%5."/>
      <w:lvlJc w:val="left"/>
      <w:pPr>
        <w:ind w:left="4680" w:hanging="360"/>
      </w:pPr>
    </w:lvl>
    <w:lvl w:ilvl="5" w:tplc="5A3AC052">
      <w:start w:val="1"/>
      <w:numFmt w:val="lowerRoman"/>
      <w:lvlText w:val="%6."/>
      <w:lvlJc w:val="right"/>
      <w:pPr>
        <w:ind w:left="5400" w:hanging="180"/>
      </w:pPr>
    </w:lvl>
    <w:lvl w:ilvl="6" w:tplc="985EF068">
      <w:start w:val="1"/>
      <w:numFmt w:val="decimal"/>
      <w:lvlText w:val="%7."/>
      <w:lvlJc w:val="left"/>
      <w:pPr>
        <w:ind w:left="6120" w:hanging="360"/>
      </w:pPr>
    </w:lvl>
    <w:lvl w:ilvl="7" w:tplc="7B1076D8">
      <w:start w:val="1"/>
      <w:numFmt w:val="lowerLetter"/>
      <w:lvlText w:val="%8."/>
      <w:lvlJc w:val="left"/>
      <w:pPr>
        <w:ind w:left="6840" w:hanging="360"/>
      </w:pPr>
    </w:lvl>
    <w:lvl w:ilvl="8" w:tplc="D422BD94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B85CE4"/>
    <w:multiLevelType w:val="hybridMultilevel"/>
    <w:tmpl w:val="B9766DF8"/>
    <w:lvl w:ilvl="0" w:tplc="D2EAF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CC0660" w:tentative="1">
      <w:start w:val="1"/>
      <w:numFmt w:val="lowerLetter"/>
      <w:lvlText w:val="%2."/>
      <w:lvlJc w:val="left"/>
      <w:pPr>
        <w:ind w:left="1800" w:hanging="360"/>
      </w:pPr>
    </w:lvl>
    <w:lvl w:ilvl="2" w:tplc="1018D824" w:tentative="1">
      <w:start w:val="1"/>
      <w:numFmt w:val="lowerRoman"/>
      <w:lvlText w:val="%3."/>
      <w:lvlJc w:val="right"/>
      <w:pPr>
        <w:ind w:left="2520" w:hanging="180"/>
      </w:pPr>
    </w:lvl>
    <w:lvl w:ilvl="3" w:tplc="8E8C2AAC" w:tentative="1">
      <w:start w:val="1"/>
      <w:numFmt w:val="decimal"/>
      <w:lvlText w:val="%4."/>
      <w:lvlJc w:val="left"/>
      <w:pPr>
        <w:ind w:left="3240" w:hanging="360"/>
      </w:pPr>
    </w:lvl>
    <w:lvl w:ilvl="4" w:tplc="908E2532" w:tentative="1">
      <w:start w:val="1"/>
      <w:numFmt w:val="lowerLetter"/>
      <w:lvlText w:val="%5."/>
      <w:lvlJc w:val="left"/>
      <w:pPr>
        <w:ind w:left="3960" w:hanging="360"/>
      </w:pPr>
    </w:lvl>
    <w:lvl w:ilvl="5" w:tplc="4224E8C6" w:tentative="1">
      <w:start w:val="1"/>
      <w:numFmt w:val="lowerRoman"/>
      <w:lvlText w:val="%6."/>
      <w:lvlJc w:val="right"/>
      <w:pPr>
        <w:ind w:left="4680" w:hanging="180"/>
      </w:pPr>
    </w:lvl>
    <w:lvl w:ilvl="6" w:tplc="7CC655B8" w:tentative="1">
      <w:start w:val="1"/>
      <w:numFmt w:val="decimal"/>
      <w:lvlText w:val="%7."/>
      <w:lvlJc w:val="left"/>
      <w:pPr>
        <w:ind w:left="5400" w:hanging="360"/>
      </w:pPr>
    </w:lvl>
    <w:lvl w:ilvl="7" w:tplc="DAF47386" w:tentative="1">
      <w:start w:val="1"/>
      <w:numFmt w:val="lowerLetter"/>
      <w:lvlText w:val="%8."/>
      <w:lvlJc w:val="left"/>
      <w:pPr>
        <w:ind w:left="6120" w:hanging="360"/>
      </w:pPr>
    </w:lvl>
    <w:lvl w:ilvl="8" w:tplc="4FB41A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542B1"/>
    <w:multiLevelType w:val="hybridMultilevel"/>
    <w:tmpl w:val="D444BEEC"/>
    <w:lvl w:ilvl="0" w:tplc="5724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8EFAE4" w:tentative="1">
      <w:start w:val="1"/>
      <w:numFmt w:val="lowerLetter"/>
      <w:lvlText w:val="%2."/>
      <w:lvlJc w:val="left"/>
      <w:pPr>
        <w:ind w:left="1800" w:hanging="360"/>
      </w:pPr>
    </w:lvl>
    <w:lvl w:ilvl="2" w:tplc="807C9CEE" w:tentative="1">
      <w:start w:val="1"/>
      <w:numFmt w:val="lowerRoman"/>
      <w:lvlText w:val="%3."/>
      <w:lvlJc w:val="right"/>
      <w:pPr>
        <w:ind w:left="2520" w:hanging="180"/>
      </w:pPr>
    </w:lvl>
    <w:lvl w:ilvl="3" w:tplc="D4DEF324" w:tentative="1">
      <w:start w:val="1"/>
      <w:numFmt w:val="decimal"/>
      <w:lvlText w:val="%4."/>
      <w:lvlJc w:val="left"/>
      <w:pPr>
        <w:ind w:left="3240" w:hanging="360"/>
      </w:pPr>
    </w:lvl>
    <w:lvl w:ilvl="4" w:tplc="6AF47B34" w:tentative="1">
      <w:start w:val="1"/>
      <w:numFmt w:val="lowerLetter"/>
      <w:lvlText w:val="%5."/>
      <w:lvlJc w:val="left"/>
      <w:pPr>
        <w:ind w:left="3960" w:hanging="360"/>
      </w:pPr>
    </w:lvl>
    <w:lvl w:ilvl="5" w:tplc="0496383E" w:tentative="1">
      <w:start w:val="1"/>
      <w:numFmt w:val="lowerRoman"/>
      <w:lvlText w:val="%6."/>
      <w:lvlJc w:val="right"/>
      <w:pPr>
        <w:ind w:left="4680" w:hanging="180"/>
      </w:pPr>
    </w:lvl>
    <w:lvl w:ilvl="6" w:tplc="FC90C3D2" w:tentative="1">
      <w:start w:val="1"/>
      <w:numFmt w:val="decimal"/>
      <w:lvlText w:val="%7."/>
      <w:lvlJc w:val="left"/>
      <w:pPr>
        <w:ind w:left="5400" w:hanging="360"/>
      </w:pPr>
    </w:lvl>
    <w:lvl w:ilvl="7" w:tplc="C1D8147E" w:tentative="1">
      <w:start w:val="1"/>
      <w:numFmt w:val="lowerLetter"/>
      <w:lvlText w:val="%8."/>
      <w:lvlJc w:val="left"/>
      <w:pPr>
        <w:ind w:left="6120" w:hanging="360"/>
      </w:pPr>
    </w:lvl>
    <w:lvl w:ilvl="8" w:tplc="8CA61F8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66"/>
    <w:rsid w:val="002670F9"/>
    <w:rsid w:val="004F037E"/>
    <w:rsid w:val="005C7E5F"/>
    <w:rsid w:val="00732366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66"/>
  </w:style>
  <w:style w:type="paragraph" w:styleId="Footer">
    <w:name w:val="footer"/>
    <w:basedOn w:val="Normal"/>
    <w:link w:val="FooterChar"/>
    <w:uiPriority w:val="99"/>
    <w:unhideWhenUsed/>
    <w:rsid w:val="0073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66"/>
  </w:style>
  <w:style w:type="paragraph" w:styleId="NoSpacing">
    <w:name w:val="No Spacing"/>
    <w:uiPriority w:val="1"/>
    <w:qFormat/>
    <w:rsid w:val="00732366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73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66"/>
  </w:style>
  <w:style w:type="paragraph" w:styleId="Footer">
    <w:name w:val="footer"/>
    <w:basedOn w:val="Normal"/>
    <w:link w:val="FooterChar"/>
    <w:uiPriority w:val="99"/>
    <w:unhideWhenUsed/>
    <w:rsid w:val="0073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66"/>
  </w:style>
  <w:style w:type="paragraph" w:styleId="NoSpacing">
    <w:name w:val="No Spacing"/>
    <w:uiPriority w:val="1"/>
    <w:qFormat/>
    <w:rsid w:val="00732366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73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2019-01-14T10:09:00Z</dcterms:created>
  <dcterms:modified xsi:type="dcterms:W3CDTF">2019-01-14T10:10:00Z</dcterms:modified>
</cp:coreProperties>
</file>